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B805A" w14:textId="77777777" w:rsidR="007B7CF1" w:rsidRPr="00165B20" w:rsidRDefault="007B7CF1" w:rsidP="007B7CF1">
      <w:pPr>
        <w:numPr>
          <w:ilvl w:val="0"/>
          <w:numId w:val="1"/>
        </w:numPr>
        <w:spacing w:after="120" w:line="360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165B20">
        <w:rPr>
          <w:rFonts w:ascii="Arial" w:eastAsia="Calibri" w:hAnsi="Arial" w:cs="Arial"/>
          <w:b/>
          <w:bCs/>
          <w:lang w:eastAsia="en-US"/>
        </w:rPr>
        <w:t>Forma de</w:t>
      </w:r>
      <w:r>
        <w:rPr>
          <w:rFonts w:ascii="Arial" w:eastAsia="Calibri" w:hAnsi="Arial" w:cs="Arial"/>
          <w:b/>
          <w:bCs/>
          <w:lang w:eastAsia="en-US"/>
        </w:rPr>
        <w:t xml:space="preserve"> remuneração,</w:t>
      </w:r>
      <w:r w:rsidRPr="00165B20">
        <w:rPr>
          <w:rFonts w:ascii="Arial" w:eastAsia="Calibri" w:hAnsi="Arial" w:cs="Arial"/>
          <w:b/>
          <w:bCs/>
          <w:lang w:eastAsia="en-US"/>
        </w:rPr>
        <w:t xml:space="preserve"> re</w:t>
      </w:r>
      <w:r>
        <w:rPr>
          <w:rFonts w:ascii="Arial" w:eastAsia="Calibri" w:hAnsi="Arial" w:cs="Arial"/>
          <w:b/>
          <w:bCs/>
          <w:lang w:eastAsia="en-US"/>
        </w:rPr>
        <w:t>cebimento dos serviços e medição</w:t>
      </w:r>
    </w:p>
    <w:p w14:paraId="49B7ABC0" w14:textId="77777777" w:rsidR="007B7CF1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165B20">
        <w:rPr>
          <w:rFonts w:ascii="Arial" w:eastAsia="Calibri" w:hAnsi="Arial" w:cs="Arial"/>
          <w:bCs/>
          <w:lang w:eastAsia="en-US"/>
        </w:rPr>
        <w:t xml:space="preserve">A remuneração pelos serviços prestados será realizada mediante o pagamento de </w:t>
      </w:r>
      <w:r>
        <w:rPr>
          <w:rFonts w:ascii="Arial" w:hAnsi="Arial" w:cs="Arial"/>
        </w:rPr>
        <w:t>preços unitários específicos para cada item realizado e serviço comprovadamente prestado</w:t>
      </w:r>
      <w:r w:rsidRPr="00165B20">
        <w:rPr>
          <w:rFonts w:ascii="Arial" w:hAnsi="Arial" w:cs="Arial"/>
        </w:rPr>
        <w:t xml:space="preserve">, nos seguintes termos: </w:t>
      </w:r>
    </w:p>
    <w:p w14:paraId="2644C14A" w14:textId="6BF4AB37" w:rsidR="007B7CF1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eastAsia="Calibri" w:hAnsi="Arial" w:cs="Arial"/>
          <w:bCs/>
          <w:lang w:eastAsia="en-US"/>
        </w:rPr>
      </w:pPr>
      <w:r w:rsidRPr="004166BE">
        <w:rPr>
          <w:rFonts w:ascii="Arial" w:eastAsia="Calibri" w:hAnsi="Arial" w:cs="Arial"/>
          <w:bCs/>
          <w:lang w:eastAsia="en-US"/>
        </w:rPr>
        <w:t>Em todos os processos acompanhados, administrativos e judiciais,</w:t>
      </w:r>
      <w:r>
        <w:rPr>
          <w:rFonts w:ascii="Arial" w:eastAsia="Calibri" w:hAnsi="Arial" w:cs="Arial"/>
          <w:bCs/>
          <w:lang w:eastAsia="en-US"/>
        </w:rPr>
        <w:t xml:space="preserve"> </w:t>
      </w:r>
      <w:r w:rsidRPr="004166BE">
        <w:rPr>
          <w:rFonts w:ascii="Arial" w:eastAsia="Calibri" w:hAnsi="Arial" w:cs="Arial"/>
          <w:bCs/>
          <w:lang w:eastAsia="en-US"/>
        </w:rPr>
        <w:t xml:space="preserve">será pago o </w:t>
      </w:r>
      <w:r w:rsidRPr="004C250B">
        <w:rPr>
          <w:rFonts w:ascii="Arial" w:eastAsia="Calibri" w:hAnsi="Arial" w:cs="Arial"/>
          <w:bCs/>
          <w:lang w:eastAsia="en-US"/>
        </w:rPr>
        <w:t>valor informado no ANEXO II (Q7 – Planilha de Preços Unitários</w:t>
      </w:r>
      <w:r>
        <w:rPr>
          <w:rFonts w:ascii="Arial" w:eastAsia="Calibri" w:hAnsi="Arial" w:cs="Arial"/>
          <w:bCs/>
          <w:lang w:eastAsia="en-US"/>
        </w:rPr>
        <w:t>),</w:t>
      </w:r>
      <w:r w:rsidRPr="004166BE">
        <w:rPr>
          <w:rFonts w:ascii="Arial" w:eastAsia="Calibri" w:hAnsi="Arial" w:cs="Arial"/>
          <w:bCs/>
          <w:lang w:eastAsia="en-US"/>
        </w:rPr>
        <w:t xml:space="preserve"> por </w:t>
      </w:r>
      <w:r w:rsidR="009E00EB">
        <w:rPr>
          <w:rFonts w:ascii="Arial" w:eastAsia="Calibri" w:hAnsi="Arial" w:cs="Arial"/>
          <w:bCs/>
          <w:lang w:eastAsia="en-US"/>
        </w:rPr>
        <w:t xml:space="preserve">pasta acompanhada, além do valor da execução da </w:t>
      </w:r>
      <w:r w:rsidRPr="004166BE">
        <w:rPr>
          <w:rFonts w:ascii="Arial" w:eastAsia="Calibri" w:hAnsi="Arial" w:cs="Arial"/>
          <w:bCs/>
          <w:lang w:eastAsia="en-US"/>
        </w:rPr>
        <w:t xml:space="preserve">hora técnica despendida </w:t>
      </w:r>
      <w:r w:rsidRPr="0024450C">
        <w:rPr>
          <w:rFonts w:ascii="Arial" w:eastAsia="Calibri" w:hAnsi="Arial" w:cs="Arial"/>
          <w:bCs/>
          <w:lang w:eastAsia="en-US"/>
        </w:rPr>
        <w:t>para</w:t>
      </w:r>
      <w:r w:rsidRPr="004166BE">
        <w:rPr>
          <w:rFonts w:ascii="Arial" w:eastAsia="Calibri" w:hAnsi="Arial" w:cs="Arial"/>
          <w:bCs/>
          <w:lang w:eastAsia="en-US"/>
        </w:rPr>
        <w:t xml:space="preserve"> a prática dos mais diversos atos</w:t>
      </w:r>
      <w:r>
        <w:rPr>
          <w:rFonts w:ascii="Arial" w:eastAsia="Calibri" w:hAnsi="Arial" w:cs="Arial"/>
          <w:bCs/>
          <w:lang w:eastAsia="en-US"/>
        </w:rPr>
        <w:t>.</w:t>
      </w:r>
    </w:p>
    <w:p w14:paraId="36B7F3DF" w14:textId="77777777" w:rsidR="007B7CF1" w:rsidRPr="00740FAD" w:rsidRDefault="007B7CF1" w:rsidP="007B7CF1">
      <w:pPr>
        <w:pStyle w:val="PargrafodaLista"/>
        <w:numPr>
          <w:ilvl w:val="2"/>
          <w:numId w:val="2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740FAD">
        <w:rPr>
          <w:rFonts w:ascii="Arial" w:eastAsia="Calibri" w:hAnsi="Arial" w:cs="Arial"/>
          <w:bCs/>
          <w:lang w:eastAsia="en-US"/>
        </w:rPr>
        <w:t>Nas causas com baixo grau de dificuldade técnica e/ou relevância estratégica para a CONTRATANTE, deverão ser observados os seguintes parâmetros para remuneração:</w:t>
      </w:r>
    </w:p>
    <w:p w14:paraId="4A13907F" w14:textId="77777777" w:rsidR="007B7CF1" w:rsidRPr="009568F5" w:rsidRDefault="007B7CF1" w:rsidP="007B7CF1">
      <w:pPr>
        <w:numPr>
          <w:ilvl w:val="3"/>
          <w:numId w:val="1"/>
        </w:numPr>
        <w:spacing w:after="120" w:line="360" w:lineRule="auto"/>
        <w:ind w:left="851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Uma hora técnica para:</w:t>
      </w:r>
    </w:p>
    <w:p w14:paraId="6B9B33D9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Petições simples requerendo providências;</w:t>
      </w:r>
    </w:p>
    <w:p w14:paraId="3C20F242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Manifestação sobre documentos apresentados pela parte contrária;</w:t>
      </w:r>
    </w:p>
    <w:p w14:paraId="56FAB381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Despachos com juiz ou diligências nas varas ou tribunais, solicitados ou previamente autorizados pela CONTRATANTE;</w:t>
      </w:r>
    </w:p>
    <w:p w14:paraId="6AC53A6C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Embargos de declaração;</w:t>
      </w:r>
    </w:p>
    <w:p w14:paraId="2B5F23EB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Audiências de conciliação;</w:t>
      </w:r>
    </w:p>
    <w:p w14:paraId="7BF1AA63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de obtenção de provimento de urgência parcialmente favorável à BAHIAGÁS (concessão de decisão de urgência favorável ou revogação de decisão de urgência desfavorável), desde que ocorra dentro do prazo estipulado pela CONTRATANTE.</w:t>
      </w:r>
    </w:p>
    <w:p w14:paraId="012284C4" w14:textId="77777777" w:rsidR="007B7CF1" w:rsidRPr="009568F5" w:rsidRDefault="007B7CF1" w:rsidP="007B7CF1">
      <w:pPr>
        <w:numPr>
          <w:ilvl w:val="3"/>
          <w:numId w:val="1"/>
        </w:numPr>
        <w:spacing w:after="120" w:line="360" w:lineRule="auto"/>
        <w:ind w:left="851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Até duas horas técnicas para:</w:t>
      </w:r>
    </w:p>
    <w:p w14:paraId="244BFCCA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Resposta/defesa em procedimento administrativo;</w:t>
      </w:r>
    </w:p>
    <w:p w14:paraId="122DA3F5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Embargos à execução;</w:t>
      </w:r>
    </w:p>
    <w:p w14:paraId="7BF7B36C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Pedido de suspensão de antecipação de tutela;</w:t>
      </w:r>
    </w:p>
    <w:p w14:paraId="68AB2E61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lastRenderedPageBreak/>
        <w:t>Recurso inominado;</w:t>
      </w:r>
    </w:p>
    <w:p w14:paraId="0A1F364E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Recurso administrativo;</w:t>
      </w:r>
    </w:p>
    <w:p w14:paraId="6A72F380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Agravo Interno;</w:t>
      </w:r>
    </w:p>
    <w:p w14:paraId="56F452EF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Informações em mandado de segurança;</w:t>
      </w:r>
    </w:p>
    <w:p w14:paraId="761E8811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Audiências unas ou de instrução;</w:t>
      </w:r>
    </w:p>
    <w:p w14:paraId="0C56EDF0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Réplica;</w:t>
      </w:r>
    </w:p>
    <w:p w14:paraId="7DF2CA1B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Sustentação oral;</w:t>
      </w:r>
    </w:p>
    <w:p w14:paraId="6640574E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Pareceres jurídicos;</w:t>
      </w:r>
    </w:p>
    <w:p w14:paraId="4D6241F2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Petições iniciais;</w:t>
      </w:r>
    </w:p>
    <w:p w14:paraId="4D88CF5C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9568F5">
        <w:rPr>
          <w:rFonts w:ascii="Arial" w:hAnsi="Arial" w:cs="Arial"/>
        </w:rPr>
        <w:t>btenção de provimento de urgência totalmente favorável à BAHIAGÁS (concessão de decisão de urgência favorável ou revogação de decisão de urgência desfavorável), desde que ocorra dentro do prazo estipulado pela CONTRATANTE.</w:t>
      </w:r>
    </w:p>
    <w:p w14:paraId="1487CC39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Análise de minutas de contrato.</w:t>
      </w:r>
    </w:p>
    <w:p w14:paraId="38B26B58" w14:textId="77777777" w:rsidR="007B7CF1" w:rsidRPr="009568F5" w:rsidRDefault="007B7CF1" w:rsidP="007B7CF1">
      <w:pPr>
        <w:numPr>
          <w:ilvl w:val="3"/>
          <w:numId w:val="1"/>
        </w:numPr>
        <w:spacing w:after="120" w:line="360" w:lineRule="auto"/>
        <w:ind w:left="851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Até três horas técnicas para:</w:t>
      </w:r>
    </w:p>
    <w:p w14:paraId="2FCCD122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Agravo de instrumento;</w:t>
      </w:r>
    </w:p>
    <w:p w14:paraId="5F7FC7BD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Apelação;</w:t>
      </w:r>
    </w:p>
    <w:p w14:paraId="441E74F4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Recurso Ordinário;</w:t>
      </w:r>
    </w:p>
    <w:p w14:paraId="5F797F91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Resposta à acusação;</w:t>
      </w:r>
    </w:p>
    <w:p w14:paraId="531FD017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Recurso em sentido estrito;</w:t>
      </w:r>
    </w:p>
    <w:p w14:paraId="067EEA36" w14:textId="77777777" w:rsidR="007B7CF1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Manifestação sobre laudo pericial.</w:t>
      </w:r>
    </w:p>
    <w:p w14:paraId="4DEBC3A7" w14:textId="3938D968" w:rsidR="007B7CF1" w:rsidRPr="00D51C4A" w:rsidRDefault="007B7CF1" w:rsidP="007B7CF1">
      <w:pPr>
        <w:numPr>
          <w:ilvl w:val="4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D51C4A">
        <w:rPr>
          <w:rFonts w:ascii="Arial" w:hAnsi="Arial" w:cs="Arial"/>
        </w:rPr>
        <w:t xml:space="preserve">ertidão de arquivamento </w:t>
      </w:r>
      <w:r>
        <w:rPr>
          <w:rFonts w:ascii="Arial" w:hAnsi="Arial" w:cs="Arial"/>
        </w:rPr>
        <w:t xml:space="preserve">emitida nos processos indicados no item </w:t>
      </w:r>
      <w:r w:rsidR="004C250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.4 e </w:t>
      </w:r>
      <w:r w:rsidR="004C250B">
        <w:rPr>
          <w:rFonts w:ascii="Arial" w:hAnsi="Arial" w:cs="Arial"/>
        </w:rPr>
        <w:t>1</w:t>
      </w:r>
      <w:r>
        <w:rPr>
          <w:rFonts w:ascii="Arial" w:hAnsi="Arial" w:cs="Arial"/>
        </w:rPr>
        <w:t>.5;</w:t>
      </w:r>
    </w:p>
    <w:p w14:paraId="68BDB3AF" w14:textId="77777777" w:rsidR="007B7CF1" w:rsidRPr="009568F5" w:rsidRDefault="007B7CF1" w:rsidP="007B7CF1">
      <w:pPr>
        <w:numPr>
          <w:ilvl w:val="3"/>
          <w:numId w:val="1"/>
        </w:numPr>
        <w:spacing w:line="360" w:lineRule="auto"/>
        <w:ind w:left="851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Até quatro horas técnicas para:</w:t>
      </w:r>
    </w:p>
    <w:p w14:paraId="50A32E7E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Recurso extraordinário;</w:t>
      </w:r>
    </w:p>
    <w:p w14:paraId="1F3B8386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Recurso especial;</w:t>
      </w:r>
    </w:p>
    <w:p w14:paraId="493166CC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Reclamação constitucional;</w:t>
      </w:r>
    </w:p>
    <w:p w14:paraId="07418604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lastRenderedPageBreak/>
        <w:t>Recurso de Revista;</w:t>
      </w:r>
    </w:p>
    <w:p w14:paraId="77BEFC20" w14:textId="77777777" w:rsidR="007B7CF1" w:rsidRPr="009568F5" w:rsidRDefault="007B7CF1" w:rsidP="007B7CF1">
      <w:pPr>
        <w:numPr>
          <w:ilvl w:val="4"/>
          <w:numId w:val="1"/>
        </w:numPr>
        <w:spacing w:after="120" w:line="360" w:lineRule="auto"/>
        <w:ind w:left="1418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Contestação em processo judicial.</w:t>
      </w:r>
    </w:p>
    <w:p w14:paraId="74DB4C10" w14:textId="77777777" w:rsidR="007B7CF1" w:rsidRDefault="007B7CF1" w:rsidP="007B7CF1">
      <w:pPr>
        <w:numPr>
          <w:ilvl w:val="3"/>
          <w:numId w:val="1"/>
        </w:numPr>
        <w:spacing w:after="120" w:line="360" w:lineRule="auto"/>
        <w:ind w:left="851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Não serão remuneradas as petições de juntada de procuração e substabelecimento que deverão ser apresentadas pela CONTRATADA, nos processos que forem passados para sua condução por decorrência da celebração desta contratação.</w:t>
      </w:r>
    </w:p>
    <w:p w14:paraId="1C01E625" w14:textId="77777777" w:rsidR="007B7CF1" w:rsidRPr="002E77DB" w:rsidRDefault="007B7CF1" w:rsidP="007B7CF1">
      <w:pPr>
        <w:pStyle w:val="PargrafodaLista"/>
        <w:numPr>
          <w:ilvl w:val="2"/>
          <w:numId w:val="2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2E77DB">
        <w:rPr>
          <w:rFonts w:ascii="Arial" w:eastAsia="Calibri" w:hAnsi="Arial" w:cs="Arial"/>
          <w:bCs/>
          <w:lang w:eastAsia="en-US"/>
        </w:rPr>
        <w:t>Nas causas com grau médio de dificuldade técnica e/ou relevância estratégica para a CONTRATANTE, serão consideradas o dobro das horas técnicas computadas conforme indicativo acima, salvo nos casos de petições simples requerendo providências, juntada de substabelecimento e procuração, audiências de conciliação e despachos com juiz ou diligências nas varas ou tribunais, solicitados ou previamente autorizados pela CONTRATANTE.</w:t>
      </w:r>
    </w:p>
    <w:p w14:paraId="0FE6D550" w14:textId="77777777" w:rsidR="007B7CF1" w:rsidRDefault="007B7CF1" w:rsidP="007B7CF1">
      <w:pPr>
        <w:numPr>
          <w:ilvl w:val="2"/>
          <w:numId w:val="2"/>
        </w:numPr>
        <w:spacing w:after="120" w:line="360" w:lineRule="auto"/>
        <w:ind w:left="284" w:firstLine="0"/>
        <w:jc w:val="both"/>
        <w:rPr>
          <w:rFonts w:ascii="Arial" w:eastAsia="Calibri" w:hAnsi="Arial" w:cs="Arial"/>
          <w:bCs/>
          <w:lang w:eastAsia="en-US"/>
        </w:rPr>
      </w:pPr>
      <w:r w:rsidRPr="004166BE">
        <w:rPr>
          <w:rFonts w:ascii="Arial" w:eastAsia="Calibri" w:hAnsi="Arial" w:cs="Arial"/>
          <w:bCs/>
          <w:lang w:eastAsia="en-US"/>
        </w:rPr>
        <w:t>Nas causas com alto grau de dificuldade técnica e/ou relevância estratégica para a CONTRATANTE, serão consideradas o triplo das horas técnicas computadas conforme indicativo acima, salvo nos casos de petições simples requerendo providências, juntada de substabelecimento e procuração, audiências de conciliação e despachos com juiz ou diligências nas varas ou tribunais, solicitados ou previamente autorizados pela CONTRATANTE.</w:t>
      </w:r>
    </w:p>
    <w:p w14:paraId="2592168F" w14:textId="77777777" w:rsidR="007B7CF1" w:rsidRPr="004166BE" w:rsidRDefault="007B7CF1" w:rsidP="007B7CF1">
      <w:pPr>
        <w:numPr>
          <w:ilvl w:val="2"/>
          <w:numId w:val="2"/>
        </w:numPr>
        <w:spacing w:after="120" w:line="360" w:lineRule="auto"/>
        <w:ind w:left="284" w:firstLine="0"/>
        <w:jc w:val="both"/>
        <w:rPr>
          <w:rFonts w:ascii="Arial" w:eastAsia="Calibri" w:hAnsi="Arial" w:cs="Arial"/>
          <w:bCs/>
          <w:lang w:eastAsia="en-US"/>
        </w:rPr>
      </w:pPr>
      <w:r w:rsidRPr="004166BE">
        <w:rPr>
          <w:rFonts w:ascii="Arial" w:eastAsia="Calibri" w:hAnsi="Arial" w:cs="Arial"/>
          <w:bCs/>
          <w:lang w:eastAsia="en-US"/>
        </w:rPr>
        <w:t>Caberá à CONTRATANTE especificar, quando solicitar a inclusão do processo na base de acompanhamento da CONTRATADA, qual o seu grau de dificuldade técnica e/ou de relevância estratégica, podendo também alterá-lo a qualquer momento.</w:t>
      </w:r>
    </w:p>
    <w:p w14:paraId="70784423" w14:textId="77777777" w:rsidR="007B7CF1" w:rsidRPr="004166BE" w:rsidRDefault="007B7CF1" w:rsidP="007B7CF1">
      <w:pPr>
        <w:numPr>
          <w:ilvl w:val="2"/>
          <w:numId w:val="2"/>
        </w:numPr>
        <w:spacing w:after="120" w:line="360" w:lineRule="auto"/>
        <w:ind w:left="284" w:firstLine="0"/>
        <w:jc w:val="both"/>
        <w:rPr>
          <w:rFonts w:ascii="Arial" w:eastAsia="Calibri" w:hAnsi="Arial" w:cs="Arial"/>
          <w:bCs/>
          <w:lang w:eastAsia="en-US"/>
        </w:rPr>
      </w:pPr>
      <w:r w:rsidRPr="004166BE">
        <w:rPr>
          <w:rFonts w:ascii="Arial" w:eastAsia="Calibri" w:hAnsi="Arial" w:cs="Arial"/>
          <w:bCs/>
          <w:lang w:eastAsia="en-US"/>
        </w:rPr>
        <w:t xml:space="preserve">A parte </w:t>
      </w:r>
      <w:r w:rsidRPr="005B091E">
        <w:rPr>
          <w:rFonts w:ascii="Arial" w:eastAsia="Calibri" w:hAnsi="Arial" w:cs="Arial"/>
          <w:bCs/>
          <w:lang w:eastAsia="en-US"/>
        </w:rPr>
        <w:t>CONTRATADA</w:t>
      </w:r>
      <w:r w:rsidRPr="004166BE">
        <w:rPr>
          <w:rFonts w:ascii="Arial" w:eastAsia="Calibri" w:hAnsi="Arial" w:cs="Arial"/>
          <w:bCs/>
          <w:lang w:eastAsia="en-US"/>
        </w:rPr>
        <w:t xml:space="preserve"> poderá solicitar, a qualquer tempo, a readequação do status de enquadramento de cada um dos processos a ela distribuídos, de forma devidamente justificada, cabendo à CONTRATANTE decidir pela sua readequação, diante dos argumentos apresentados.</w:t>
      </w:r>
    </w:p>
    <w:p w14:paraId="50DAEAE6" w14:textId="77777777" w:rsidR="007B7CF1" w:rsidRPr="004166BE" w:rsidRDefault="007B7CF1" w:rsidP="007B7CF1">
      <w:pPr>
        <w:numPr>
          <w:ilvl w:val="2"/>
          <w:numId w:val="2"/>
        </w:numPr>
        <w:spacing w:after="120" w:line="360" w:lineRule="auto"/>
        <w:ind w:left="284" w:firstLine="0"/>
        <w:jc w:val="both"/>
        <w:rPr>
          <w:rFonts w:ascii="Arial" w:eastAsia="Calibri" w:hAnsi="Arial" w:cs="Arial"/>
          <w:bCs/>
          <w:lang w:eastAsia="en-US"/>
        </w:rPr>
      </w:pPr>
      <w:r w:rsidRPr="004166BE">
        <w:rPr>
          <w:rFonts w:ascii="Arial" w:eastAsia="Calibri" w:hAnsi="Arial" w:cs="Arial"/>
          <w:bCs/>
          <w:lang w:eastAsia="en-US"/>
        </w:rPr>
        <w:t xml:space="preserve">Serão pagas horas técnicas para realização de reuniões de alinhamento e definições de estratégias de defesa entre membros da equipe da CONTRATADA e da CONTRATANTE, bem como para o acompanhamento de reuniões que envolvam interesse jurídico da </w:t>
      </w:r>
      <w:r w:rsidRPr="004166BE">
        <w:rPr>
          <w:rFonts w:ascii="Arial" w:eastAsia="Calibri" w:hAnsi="Arial" w:cs="Arial"/>
          <w:bCs/>
          <w:lang w:eastAsia="en-US"/>
        </w:rPr>
        <w:lastRenderedPageBreak/>
        <w:t>CONTRATANTE, considerado o tempo efetivamente despendido, desde que previamente ajustados e autorizados pela CONTRATANTE.</w:t>
      </w:r>
    </w:p>
    <w:p w14:paraId="797260E1" w14:textId="77777777" w:rsidR="007B7CF1" w:rsidRPr="004166BE" w:rsidRDefault="007B7CF1" w:rsidP="007B7CF1">
      <w:pPr>
        <w:numPr>
          <w:ilvl w:val="2"/>
          <w:numId w:val="2"/>
        </w:numPr>
        <w:spacing w:after="120" w:line="360" w:lineRule="auto"/>
        <w:ind w:left="284" w:firstLine="0"/>
        <w:jc w:val="both"/>
        <w:rPr>
          <w:rFonts w:ascii="Arial" w:eastAsia="Calibri" w:hAnsi="Arial" w:cs="Arial"/>
          <w:bCs/>
          <w:lang w:eastAsia="en-US"/>
        </w:rPr>
      </w:pPr>
      <w:r w:rsidRPr="004166BE">
        <w:rPr>
          <w:rFonts w:ascii="Arial" w:eastAsia="Calibri" w:hAnsi="Arial" w:cs="Arial"/>
          <w:bCs/>
          <w:lang w:eastAsia="en-US"/>
        </w:rPr>
        <w:t xml:space="preserve">No caso de elaboração de petições ou prática de atos não expressamente </w:t>
      </w:r>
      <w:r w:rsidRPr="005B091E">
        <w:rPr>
          <w:rFonts w:ascii="Arial" w:eastAsia="Calibri" w:hAnsi="Arial" w:cs="Arial"/>
          <w:bCs/>
          <w:lang w:eastAsia="en-US"/>
        </w:rPr>
        <w:t>elencados</w:t>
      </w:r>
      <w:r w:rsidRPr="004166BE">
        <w:rPr>
          <w:rFonts w:ascii="Arial" w:eastAsia="Calibri" w:hAnsi="Arial" w:cs="Arial"/>
          <w:bCs/>
          <w:lang w:eastAsia="en-US"/>
        </w:rPr>
        <w:t xml:space="preserve"> anteriormente, aplicar-se-á analogicamente as noções fixadas nos itens acima descritos.</w:t>
      </w:r>
    </w:p>
    <w:p w14:paraId="33FB8416" w14:textId="77777777" w:rsidR="007B7CF1" w:rsidRPr="004166BE" w:rsidRDefault="007B7CF1" w:rsidP="007B7CF1">
      <w:pPr>
        <w:numPr>
          <w:ilvl w:val="2"/>
          <w:numId w:val="2"/>
        </w:numPr>
        <w:spacing w:after="120" w:line="360" w:lineRule="auto"/>
        <w:ind w:left="284" w:firstLine="0"/>
        <w:jc w:val="both"/>
        <w:rPr>
          <w:rFonts w:ascii="Arial" w:eastAsia="Calibri" w:hAnsi="Arial" w:cs="Arial"/>
          <w:bCs/>
          <w:lang w:eastAsia="en-US"/>
        </w:rPr>
      </w:pPr>
      <w:r w:rsidRPr="004166BE">
        <w:rPr>
          <w:rFonts w:ascii="Arial" w:eastAsia="Calibri" w:hAnsi="Arial" w:cs="Arial"/>
          <w:bCs/>
          <w:lang w:eastAsia="en-US"/>
        </w:rPr>
        <w:t xml:space="preserve">A não ratificação, pela CONTRATANTE, do relatório apresentado pela CONTRATADA não autoriza a CONTRATADA a se eximir do cumprimento de suas obrigações contratuais e </w:t>
      </w:r>
      <w:r w:rsidRPr="005B091E">
        <w:rPr>
          <w:rFonts w:ascii="Arial" w:eastAsia="Calibri" w:hAnsi="Arial" w:cs="Arial"/>
          <w:bCs/>
          <w:lang w:eastAsia="en-US"/>
        </w:rPr>
        <w:t>da</w:t>
      </w:r>
      <w:r w:rsidRPr="004166BE">
        <w:rPr>
          <w:rFonts w:ascii="Arial" w:eastAsia="Calibri" w:hAnsi="Arial" w:cs="Arial"/>
          <w:bCs/>
          <w:lang w:eastAsia="en-US"/>
        </w:rPr>
        <w:t xml:space="preserve"> regular execução dos serviços objeto do contrato.</w:t>
      </w:r>
    </w:p>
    <w:p w14:paraId="53070CA5" w14:textId="53D7F74B" w:rsidR="007B7CF1" w:rsidRDefault="00B769CA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>Será pago pró-labore mensal, no montante estabelecido no ANEXO II (Q7 – Planilha de Preços Unitários), por processo administrativo ou judicial distribuído à CONTRATADA, com exceção dos processos que tratem de desapropriação e/ou instituição de servidão administrativa e dos processos relativos à recuperação de crédito de interesse da Companhia, para fins de acompanhamento da movimentação processual, inclusive, mas não limitado, ao acompanhamento de publicações nos Diários Oficiais, resposta a demandas e questionamentos formulados, atualização de sistema eletrônico de acompanhamento processual próprio e/ou indicado pela CONTRATANTE, e emissão de relatórios ordinários e extraordinários solicitados.</w:t>
      </w:r>
      <w:r w:rsidR="007B7CF1" w:rsidRPr="004166BE">
        <w:rPr>
          <w:rFonts w:ascii="Arial" w:eastAsia="Calibri" w:hAnsi="Arial" w:cs="Arial"/>
          <w:bCs/>
          <w:lang w:eastAsia="en-US"/>
        </w:rPr>
        <w:t>.</w:t>
      </w:r>
    </w:p>
    <w:p w14:paraId="059F4BB0" w14:textId="77777777" w:rsidR="00B769CA" w:rsidRDefault="00B769CA" w:rsidP="007B7CF1">
      <w:pPr>
        <w:numPr>
          <w:ilvl w:val="2"/>
          <w:numId w:val="1"/>
        </w:numPr>
        <w:spacing w:after="120" w:line="360" w:lineRule="auto"/>
        <w:ind w:left="284" w:firstLine="0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A remuneração de pró-labore deixará de ser percebida pela CONTRATADA a partir do momento em que não haja mais interesses da CONTRATANTE a serem defendidos no processo, como, por exemplo, após a certificação do trânsito em julgado nas ações de natureza declaratória, após a conclusão da fase de execução em ações indenizatórias etc.; </w:t>
      </w:r>
    </w:p>
    <w:p w14:paraId="340D87BA" w14:textId="06679863" w:rsidR="00B769CA" w:rsidRDefault="00B769CA" w:rsidP="00B769CA">
      <w:pPr>
        <w:pStyle w:val="PargrafodaLista"/>
        <w:numPr>
          <w:ilvl w:val="1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Todos os processos administrativos e os processos judiciais que tratem de desapropriação e/ou instituição de servidão administrativa não estão abarcados pela remuneração mensal a título de pró-labore, e serão remunerados, além dos honorários previstos no item </w:t>
      </w:r>
      <w:r w:rsidR="004C250B">
        <w:rPr>
          <w:rFonts w:ascii="Arial" w:eastAsia="Calibri" w:hAnsi="Arial" w:cs="Arial"/>
          <w:bCs/>
          <w:lang w:eastAsia="en-US"/>
        </w:rPr>
        <w:t>1</w:t>
      </w:r>
      <w:r w:rsidRPr="00B769CA">
        <w:rPr>
          <w:rFonts w:ascii="Arial" w:eastAsia="Calibri" w:hAnsi="Arial" w:cs="Arial"/>
          <w:bCs/>
          <w:lang w:eastAsia="en-US"/>
        </w:rPr>
        <w:t xml:space="preserve">.2, nos termos seguintes: </w:t>
      </w:r>
    </w:p>
    <w:p w14:paraId="52D1A14B" w14:textId="77777777" w:rsidR="00B769CA" w:rsidRDefault="00B769CA" w:rsidP="00B769CA">
      <w:pPr>
        <w:pStyle w:val="PargrafodaLista"/>
        <w:numPr>
          <w:ilvl w:val="2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Uma hora técnica quando ocorrer: </w:t>
      </w:r>
    </w:p>
    <w:p w14:paraId="7A609859" w14:textId="77777777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 Publicação de decisão judicial autorizando a imissão na posse; </w:t>
      </w:r>
    </w:p>
    <w:p w14:paraId="3EE807C3" w14:textId="77777777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lastRenderedPageBreak/>
        <w:t xml:space="preserve">Efetiva imissão da Companhia na posse do imóvel; </w:t>
      </w:r>
    </w:p>
    <w:p w14:paraId="4F2D8CD5" w14:textId="77777777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Publicação de decisão judicial determinando a realização de prova pericial. </w:t>
      </w:r>
    </w:p>
    <w:p w14:paraId="57E17B73" w14:textId="77777777" w:rsidR="00B769CA" w:rsidRDefault="00B769CA" w:rsidP="00B769CA">
      <w:pPr>
        <w:pStyle w:val="PargrafodaLista"/>
        <w:numPr>
          <w:ilvl w:val="2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Duas horas técnicas quando ocorrer: </w:t>
      </w:r>
    </w:p>
    <w:p w14:paraId="173BF495" w14:textId="77777777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Entrega do Laudo Pericial; </w:t>
      </w:r>
    </w:p>
    <w:p w14:paraId="3B45BB21" w14:textId="77777777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>E</w:t>
      </w:r>
      <w:r w:rsidRPr="00B769CA">
        <w:rPr>
          <w:rFonts w:ascii="Arial" w:eastAsia="Calibri" w:hAnsi="Arial" w:cs="Arial"/>
          <w:bCs/>
          <w:lang w:eastAsia="en-US"/>
        </w:rPr>
        <w:t xml:space="preserve">ntrega de eventual Laudo Pericial Complementar; </w:t>
      </w:r>
    </w:p>
    <w:p w14:paraId="1FF898A7" w14:textId="36502F45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Publicação de sentença; </w:t>
      </w:r>
    </w:p>
    <w:p w14:paraId="1FA71AA1" w14:textId="0351758D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Publicação de acórdãos. </w:t>
      </w:r>
    </w:p>
    <w:p w14:paraId="69A9B1A0" w14:textId="7B068B34" w:rsidR="00B769CA" w:rsidRDefault="00B769CA" w:rsidP="00B769CA">
      <w:pPr>
        <w:pStyle w:val="PargrafodaLista"/>
        <w:numPr>
          <w:ilvl w:val="1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>Também os processos judiciais relativos à recuperação de crédito de interesse da CONTRATANTE (a exemplo de ações de cobrança, ações de execução de título extrajudicial, ações monitórias, entre outras) não estão abarcados pela remuneração mensal a título de pró-labore, e serão remunerados, além dos honorários previstos n</w:t>
      </w:r>
      <w:r w:rsidR="004C250B">
        <w:rPr>
          <w:rFonts w:ascii="Arial" w:eastAsia="Calibri" w:hAnsi="Arial" w:cs="Arial"/>
          <w:bCs/>
          <w:lang w:eastAsia="en-US"/>
        </w:rPr>
        <w:t>o</w:t>
      </w:r>
      <w:r w:rsidRPr="00B769CA">
        <w:rPr>
          <w:rFonts w:ascii="Arial" w:eastAsia="Calibri" w:hAnsi="Arial" w:cs="Arial"/>
          <w:bCs/>
          <w:lang w:eastAsia="en-US"/>
        </w:rPr>
        <w:t xml:space="preserve"> item </w:t>
      </w:r>
      <w:r w:rsidR="004C250B">
        <w:rPr>
          <w:rFonts w:ascii="Arial" w:eastAsia="Calibri" w:hAnsi="Arial" w:cs="Arial"/>
          <w:bCs/>
          <w:lang w:eastAsia="en-US"/>
        </w:rPr>
        <w:t>1</w:t>
      </w:r>
      <w:r w:rsidRPr="00B769CA">
        <w:rPr>
          <w:rFonts w:ascii="Arial" w:eastAsia="Calibri" w:hAnsi="Arial" w:cs="Arial"/>
          <w:bCs/>
          <w:lang w:eastAsia="en-US"/>
        </w:rPr>
        <w:t xml:space="preserve">.2, nos termos seguintes: </w:t>
      </w:r>
    </w:p>
    <w:p w14:paraId="284CBF59" w14:textId="77777777" w:rsidR="00B769CA" w:rsidRDefault="00B769CA" w:rsidP="00B769CA">
      <w:pPr>
        <w:pStyle w:val="PargrafodaLista"/>
        <w:numPr>
          <w:ilvl w:val="2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Uma hora técnica quando ocorrer: </w:t>
      </w:r>
    </w:p>
    <w:p w14:paraId="4D2A8E18" w14:textId="77777777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>Expedição de mandado de citação;</w:t>
      </w:r>
    </w:p>
    <w:p w14:paraId="76590A4C" w14:textId="77777777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Efetiva citação do polo passivo; </w:t>
      </w:r>
    </w:p>
    <w:p w14:paraId="2CD1933E" w14:textId="2A7F4116" w:rsidR="00B769CA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Obtenção, a requerimento da CONTRATANTE, de certidão de que a execução foi admitida pelo juiz, com identificação das partes e do valor da causa, para fins de averbação no registro de imóveis, de veículos ou de outros bens sujeitos a penhora, arresto ou indisponibilidade. </w:t>
      </w:r>
      <w:r w:rsidR="004C250B">
        <w:rPr>
          <w:rFonts w:ascii="Arial" w:eastAsia="Calibri" w:hAnsi="Arial" w:cs="Arial"/>
          <w:bCs/>
          <w:lang w:eastAsia="en-US"/>
        </w:rPr>
        <w:t>1</w:t>
      </w:r>
      <w:r w:rsidRPr="00B769CA">
        <w:rPr>
          <w:rFonts w:ascii="Arial" w:eastAsia="Calibri" w:hAnsi="Arial" w:cs="Arial"/>
          <w:bCs/>
          <w:lang w:eastAsia="en-US"/>
        </w:rPr>
        <w:t xml:space="preserve">.5.2. </w:t>
      </w:r>
    </w:p>
    <w:p w14:paraId="697C52B4" w14:textId="77777777" w:rsidR="00B769CA" w:rsidRDefault="00B769CA" w:rsidP="00B769CA">
      <w:pPr>
        <w:pStyle w:val="PargrafodaLista"/>
        <w:numPr>
          <w:ilvl w:val="2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Duas horas técnicas quando ocorrer: </w:t>
      </w:r>
    </w:p>
    <w:p w14:paraId="4BA92CED" w14:textId="77777777" w:rsidR="003B6FB1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Atos de constrição de patrimônio; </w:t>
      </w:r>
    </w:p>
    <w:p w14:paraId="10831AE1" w14:textId="77777777" w:rsidR="003B6FB1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Atos de expropriação de patrimônio; </w:t>
      </w:r>
    </w:p>
    <w:p w14:paraId="7F981C41" w14:textId="77777777" w:rsidR="003B6FB1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Levantamento de valores, a requerimento da CONTRATANTE; </w:t>
      </w:r>
    </w:p>
    <w:p w14:paraId="59BC91B0" w14:textId="77777777" w:rsidR="003B6FB1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Publicação de sentença; </w:t>
      </w:r>
    </w:p>
    <w:p w14:paraId="255FF8F3" w14:textId="77777777" w:rsidR="003B6FB1" w:rsidRDefault="00B769CA" w:rsidP="00B769CA">
      <w:pPr>
        <w:pStyle w:val="PargrafodaLista"/>
        <w:numPr>
          <w:ilvl w:val="3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B769CA">
        <w:rPr>
          <w:rFonts w:ascii="Arial" w:eastAsia="Calibri" w:hAnsi="Arial" w:cs="Arial"/>
          <w:bCs/>
          <w:lang w:eastAsia="en-US"/>
        </w:rPr>
        <w:t xml:space="preserve">Publicação de acórdãos. </w:t>
      </w:r>
    </w:p>
    <w:p w14:paraId="0D4E019C" w14:textId="0E7E9B7F" w:rsidR="00B769CA" w:rsidRPr="003B6FB1" w:rsidRDefault="00B769CA" w:rsidP="00B769CA">
      <w:pPr>
        <w:pStyle w:val="PargrafodaLista"/>
        <w:numPr>
          <w:ilvl w:val="1"/>
          <w:numId w:val="1"/>
        </w:numPr>
        <w:spacing w:after="12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3B6FB1">
        <w:rPr>
          <w:rFonts w:ascii="Arial" w:eastAsia="Calibri" w:hAnsi="Arial" w:cs="Arial"/>
          <w:bCs/>
          <w:lang w:eastAsia="en-US"/>
        </w:rPr>
        <w:t xml:space="preserve">Os honorários de sucumbência, quando houver e forem determinados pelo juízo, pertencerão à CONTRATADA, desde que ela patrocine a causa do início ao fim. </w:t>
      </w:r>
    </w:p>
    <w:p w14:paraId="2CC4058C" w14:textId="77777777" w:rsidR="007B7CF1" w:rsidRPr="009568F5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lastRenderedPageBreak/>
        <w:t xml:space="preserve">Nas ações </w:t>
      </w:r>
      <w:r w:rsidRPr="005B091E">
        <w:rPr>
          <w:rFonts w:ascii="Arial" w:eastAsia="Calibri" w:hAnsi="Arial" w:cs="Arial"/>
          <w:bCs/>
          <w:lang w:eastAsia="en-US"/>
        </w:rPr>
        <w:t>que</w:t>
      </w:r>
      <w:r w:rsidRPr="009568F5">
        <w:rPr>
          <w:rFonts w:ascii="Arial" w:hAnsi="Arial" w:cs="Arial"/>
        </w:rPr>
        <w:t xml:space="preserve"> não tenham sido patrocinadas pela CONTRATADA desde o início e </w:t>
      </w:r>
      <w:r>
        <w:rPr>
          <w:rFonts w:ascii="Arial" w:hAnsi="Arial" w:cs="Arial"/>
        </w:rPr>
        <w:t>nas quais</w:t>
      </w:r>
      <w:r w:rsidRPr="009568F5">
        <w:rPr>
          <w:rFonts w:ascii="Arial" w:hAnsi="Arial" w:cs="Arial"/>
        </w:rPr>
        <w:t xml:space="preserve"> os honorários de sucumbência tenham sido por ela executados e obtidos, estes serão rateados entre a CONTRATADA e a CONTRATANTE, cabendo à CONTRATADA o valor proporcional ao tempo em que ela houver atuado nas referidas causas em relação ao tempo total do processo, e à CONTRATANTE o restante</w:t>
      </w:r>
      <w:r>
        <w:rPr>
          <w:rFonts w:ascii="Arial" w:hAnsi="Arial" w:cs="Arial"/>
        </w:rPr>
        <w:t>.</w:t>
      </w:r>
    </w:p>
    <w:p w14:paraId="7715A34C" w14:textId="77777777" w:rsidR="007B7CF1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 xml:space="preserve">Se, por qualquer motivo, a </w:t>
      </w:r>
      <w:r w:rsidRPr="005B091E">
        <w:rPr>
          <w:rFonts w:ascii="Arial" w:eastAsia="Calibri" w:hAnsi="Arial" w:cs="Arial"/>
          <w:bCs/>
          <w:lang w:eastAsia="en-US"/>
        </w:rPr>
        <w:t>CONTRATADA</w:t>
      </w:r>
      <w:r w:rsidRPr="009568F5">
        <w:rPr>
          <w:rFonts w:ascii="Arial" w:hAnsi="Arial" w:cs="Arial"/>
        </w:rPr>
        <w:t xml:space="preserve"> deixar de patrocinar quaisquer das causas que forem postas sob seu patrocínio em decorrência deste contrato, fará jus ao recebimento</w:t>
      </w:r>
      <w:r>
        <w:rPr>
          <w:rFonts w:ascii="Arial" w:hAnsi="Arial" w:cs="Arial"/>
        </w:rPr>
        <w:t>, pela CONTRATANTE,</w:t>
      </w:r>
      <w:r w:rsidRPr="009568F5">
        <w:rPr>
          <w:rFonts w:ascii="Arial" w:hAnsi="Arial" w:cs="Arial"/>
        </w:rPr>
        <w:t xml:space="preserve"> apenas da remuneração correspondente aos atos efetivamente praticados</w:t>
      </w:r>
      <w:r>
        <w:rPr>
          <w:rFonts w:ascii="Arial" w:hAnsi="Arial" w:cs="Arial"/>
        </w:rPr>
        <w:t>, conforme estabelecido nos tópicos supra</w:t>
      </w:r>
      <w:r w:rsidRPr="009568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cabendo-lhe buscar, ao final de tais ações, a divisão de eventuais </w:t>
      </w:r>
      <w:r w:rsidRPr="009568F5">
        <w:rPr>
          <w:rFonts w:ascii="Arial" w:hAnsi="Arial" w:cs="Arial"/>
        </w:rPr>
        <w:t xml:space="preserve">honorários sucumbenciais </w:t>
      </w:r>
      <w:r>
        <w:rPr>
          <w:rFonts w:ascii="Arial" w:hAnsi="Arial" w:cs="Arial"/>
        </w:rPr>
        <w:t>fixados pelo o</w:t>
      </w:r>
      <w:r w:rsidRPr="009568F5">
        <w:rPr>
          <w:rFonts w:ascii="Arial" w:hAnsi="Arial" w:cs="Arial"/>
        </w:rPr>
        <w:t xml:space="preserve"> juízo</w:t>
      </w:r>
      <w:r>
        <w:rPr>
          <w:rFonts w:ascii="Arial" w:hAnsi="Arial" w:cs="Arial"/>
        </w:rPr>
        <w:t xml:space="preserve"> da causa, diretamente perante tal órgão jurisdicional</w:t>
      </w:r>
      <w:r w:rsidRPr="009568F5">
        <w:rPr>
          <w:rFonts w:ascii="Arial" w:hAnsi="Arial" w:cs="Arial"/>
        </w:rPr>
        <w:t>.</w:t>
      </w:r>
    </w:p>
    <w:p w14:paraId="142699D7" w14:textId="77777777" w:rsidR="007B7CF1" w:rsidRPr="009568F5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>Para fins do disposto no</w:t>
      </w:r>
      <w:r>
        <w:rPr>
          <w:rFonts w:ascii="Arial" w:hAnsi="Arial" w:cs="Arial"/>
        </w:rPr>
        <w:t>s itens anteriores, à respeito da sucumbência</w:t>
      </w:r>
      <w:r w:rsidRPr="009568F5">
        <w:rPr>
          <w:rFonts w:ascii="Arial" w:hAnsi="Arial" w:cs="Arial"/>
        </w:rPr>
        <w:t>, quanto aos processos já em curso repassados ao acompanhamento da CONTRATADA, apenas serão considerados os êxitos posteriores à efetiva atuação da CONTRATADA, mediante peça processual de substância para a solução da lide, de acordo com a fase processual (contestação, Apelação, Recurso Extraordinário e outras da mesma natureza), ou peça que tenha por objeto o esclarecimento de controvérsia quanto ao levantamento de valores, não servindo, para tanto, a mera habilitação no processo (simples petição de juntada de procuração</w:t>
      </w:r>
      <w:r>
        <w:rPr>
          <w:rFonts w:ascii="Arial" w:hAnsi="Arial" w:cs="Arial"/>
        </w:rPr>
        <w:t>,</w:t>
      </w:r>
      <w:r w:rsidRPr="009568F5">
        <w:rPr>
          <w:rFonts w:ascii="Arial" w:hAnsi="Arial" w:cs="Arial"/>
        </w:rPr>
        <w:t xml:space="preserve"> substabelecimento e atos constitutivos, requerimento para levantamento de valores, entre outros).</w:t>
      </w:r>
    </w:p>
    <w:p w14:paraId="27E89111" w14:textId="77777777" w:rsidR="007B7CF1" w:rsidRPr="009568F5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>h</w:t>
      </w:r>
      <w:r w:rsidRPr="009568F5">
        <w:rPr>
          <w:rFonts w:ascii="Arial" w:hAnsi="Arial" w:cs="Arial"/>
        </w:rPr>
        <w:t xml:space="preserve">oras </w:t>
      </w:r>
      <w:r>
        <w:rPr>
          <w:rFonts w:ascii="Arial" w:hAnsi="Arial" w:cs="Arial"/>
        </w:rPr>
        <w:t>t</w:t>
      </w:r>
      <w:r w:rsidRPr="009568F5">
        <w:rPr>
          <w:rFonts w:ascii="Arial" w:hAnsi="Arial" w:cs="Arial"/>
        </w:rPr>
        <w:t>écnicas a serem pagas dirão respeito aos serviços prestados pel</w:t>
      </w:r>
      <w:r>
        <w:rPr>
          <w:rFonts w:ascii="Arial" w:hAnsi="Arial" w:cs="Arial"/>
        </w:rPr>
        <w:t>a</w:t>
      </w:r>
      <w:r w:rsidRPr="009568F5">
        <w:rPr>
          <w:rFonts w:ascii="Arial" w:hAnsi="Arial" w:cs="Arial"/>
        </w:rPr>
        <w:t xml:space="preserve"> CONTRATAD</w:t>
      </w:r>
      <w:r>
        <w:rPr>
          <w:rFonts w:ascii="Arial" w:hAnsi="Arial" w:cs="Arial"/>
        </w:rPr>
        <w:t>A</w:t>
      </w:r>
      <w:r w:rsidRPr="009568F5">
        <w:rPr>
          <w:rFonts w:ascii="Arial" w:hAnsi="Arial" w:cs="Arial"/>
        </w:rPr>
        <w:t xml:space="preserve"> e, sob nenhuma hipótese, serão consideradas em relação ao número de profissionais designados pela CONTRATADA para a realização dos serviços.</w:t>
      </w:r>
    </w:p>
    <w:p w14:paraId="2012095A" w14:textId="77777777" w:rsidR="007B7CF1" w:rsidRPr="009568F5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eastAsia="Calibri" w:hAnsi="Arial" w:cs="Arial"/>
          <w:bCs/>
          <w:lang w:eastAsia="en-US"/>
        </w:rPr>
      </w:pPr>
      <w:r w:rsidRPr="009568F5">
        <w:rPr>
          <w:rFonts w:ascii="Arial" w:eastAsia="Calibri" w:hAnsi="Arial" w:cs="Arial"/>
          <w:bCs/>
          <w:lang w:eastAsia="en-US"/>
        </w:rPr>
        <w:t>Quando solicitado o deslocamento de advogado integrante da equipe da CONTRATADA para localidades diversas da Região Metropolitana de Salvador, a CONTRATADA fará jus ao reembolso das despesas com transporte e hospedagem, quando for preciso, desde que previamente autorizadas pela CONTRATANTE, mediante devida comprovação.</w:t>
      </w:r>
    </w:p>
    <w:p w14:paraId="6EFD82CE" w14:textId="77777777" w:rsidR="007B7CF1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eastAsia="Calibri" w:hAnsi="Arial" w:cs="Arial"/>
          <w:bCs/>
          <w:lang w:eastAsia="en-US"/>
        </w:rPr>
      </w:pPr>
      <w:r w:rsidRPr="009568F5">
        <w:rPr>
          <w:rFonts w:ascii="Arial" w:eastAsia="Calibri" w:hAnsi="Arial" w:cs="Arial"/>
          <w:bCs/>
          <w:lang w:eastAsia="en-US"/>
        </w:rPr>
        <w:lastRenderedPageBreak/>
        <w:t>Não serão reembolsadas quaisquer despesas com deslocamento, estacionamento e/ou alimentação dos profissionais referentes aos serviços realizados na Região Metropolitana de Salvador.</w:t>
      </w:r>
    </w:p>
    <w:p w14:paraId="0E90131F" w14:textId="77777777" w:rsidR="007B7CF1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eastAsia="Calibri" w:hAnsi="Arial" w:cs="Arial"/>
          <w:bCs/>
          <w:lang w:eastAsia="en-US"/>
        </w:rPr>
      </w:pPr>
      <w:r>
        <w:rPr>
          <w:rFonts w:ascii="Arial" w:eastAsia="Calibri" w:hAnsi="Arial" w:cs="Arial"/>
          <w:bCs/>
          <w:lang w:eastAsia="en-US"/>
        </w:rPr>
        <w:t>No caso de contratação de terceiros não integrantes do quadro de pessoal da CONTRATADA para a</w:t>
      </w:r>
      <w:r w:rsidRPr="00513D2B">
        <w:rPr>
          <w:rFonts w:ascii="Arial" w:eastAsia="Calibri" w:hAnsi="Arial" w:cs="Arial"/>
          <w:bCs/>
          <w:lang w:eastAsia="en-US"/>
        </w:rPr>
        <w:t xml:space="preserve"> realiz</w:t>
      </w:r>
      <w:r>
        <w:rPr>
          <w:rFonts w:ascii="Arial" w:eastAsia="Calibri" w:hAnsi="Arial" w:cs="Arial"/>
          <w:bCs/>
          <w:lang w:eastAsia="en-US"/>
        </w:rPr>
        <w:t>ação</w:t>
      </w:r>
      <w:r w:rsidRPr="00513D2B">
        <w:rPr>
          <w:rFonts w:ascii="Arial" w:eastAsia="Calibri" w:hAnsi="Arial" w:cs="Arial"/>
          <w:bCs/>
          <w:lang w:eastAsia="en-US"/>
        </w:rPr>
        <w:t xml:space="preserve"> </w:t>
      </w:r>
      <w:r>
        <w:rPr>
          <w:rFonts w:ascii="Arial" w:eastAsia="Calibri" w:hAnsi="Arial" w:cs="Arial"/>
          <w:bCs/>
          <w:lang w:eastAsia="en-US"/>
        </w:rPr>
        <w:t>de</w:t>
      </w:r>
      <w:r w:rsidRPr="00513D2B">
        <w:rPr>
          <w:rFonts w:ascii="Arial" w:eastAsia="Calibri" w:hAnsi="Arial" w:cs="Arial"/>
          <w:bCs/>
          <w:lang w:eastAsia="en-US"/>
        </w:rPr>
        <w:t xml:space="preserve"> atos mediante correspondência jurídica, </w:t>
      </w:r>
      <w:r>
        <w:rPr>
          <w:rFonts w:ascii="Arial" w:eastAsia="Calibri" w:hAnsi="Arial" w:cs="Arial"/>
          <w:bCs/>
          <w:lang w:eastAsia="en-US"/>
        </w:rPr>
        <w:t xml:space="preserve">o valor das diligências e/ou atos será reembolsado pela CONTRATANTE, mediante comprovação da execução das atividades e do efetivo pagamento pela CONTRATADA, e desde que tanto as diligências e/ou atos como os seus valores sejam previamente aprovados pela CONTRATANTE. </w:t>
      </w:r>
    </w:p>
    <w:p w14:paraId="483A5085" w14:textId="77777777" w:rsidR="007B7CF1" w:rsidRPr="009568F5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hAnsi="Arial" w:cs="Arial"/>
        </w:rPr>
      </w:pPr>
      <w:r w:rsidRPr="009568F5">
        <w:rPr>
          <w:rFonts w:ascii="Arial" w:hAnsi="Arial" w:cs="Arial"/>
        </w:rPr>
        <w:t xml:space="preserve">Não haverá o pagamento de qualquer outra verba referente ao acompanhamento de </w:t>
      </w:r>
      <w:r w:rsidRPr="005B091E">
        <w:rPr>
          <w:rFonts w:ascii="Arial" w:eastAsia="Calibri" w:hAnsi="Arial" w:cs="Arial"/>
          <w:bCs/>
          <w:lang w:eastAsia="en-US"/>
        </w:rPr>
        <w:t>processo</w:t>
      </w:r>
      <w:r w:rsidRPr="009568F5">
        <w:rPr>
          <w:rFonts w:ascii="Arial" w:hAnsi="Arial" w:cs="Arial"/>
        </w:rPr>
        <w:t xml:space="preserve"> ou sob qualquer outra rubrica, senão as expressamente previstas neste contrato.</w:t>
      </w:r>
    </w:p>
    <w:p w14:paraId="002FEA5E" w14:textId="77777777" w:rsidR="007B7CF1" w:rsidRDefault="007B7CF1" w:rsidP="007B7CF1">
      <w:pPr>
        <w:numPr>
          <w:ilvl w:val="1"/>
          <w:numId w:val="1"/>
        </w:numPr>
        <w:spacing w:after="120" w:line="360" w:lineRule="auto"/>
        <w:ind w:left="0" w:firstLine="0"/>
        <w:jc w:val="both"/>
        <w:rPr>
          <w:rFonts w:ascii="Arial" w:eastAsia="Calibri" w:hAnsi="Arial" w:cs="Arial"/>
          <w:bCs/>
          <w:lang w:eastAsia="en-US"/>
        </w:rPr>
      </w:pPr>
      <w:r w:rsidRPr="00165B20">
        <w:rPr>
          <w:rFonts w:ascii="Arial" w:eastAsia="Calibri" w:hAnsi="Arial" w:cs="Arial"/>
          <w:bCs/>
          <w:lang w:eastAsia="en-US"/>
        </w:rPr>
        <w:t xml:space="preserve">No preço da CONTRATADA estão comportados todos os custos necessários à consecução do objeto, tais como tributos, taxas, contribuições e/ou encargos trabalhistas e previdenciários, inclusive lucro da CONTRATADA, não havendo nenhum valor adicional a cobrar da </w:t>
      </w:r>
      <w:r>
        <w:rPr>
          <w:rFonts w:ascii="Arial" w:eastAsia="Calibri" w:hAnsi="Arial" w:cs="Arial"/>
          <w:bCs/>
          <w:lang w:eastAsia="en-US"/>
        </w:rPr>
        <w:t>CONTRATANTE</w:t>
      </w:r>
      <w:r w:rsidRPr="00165B20">
        <w:rPr>
          <w:rFonts w:ascii="Arial" w:eastAsia="Calibri" w:hAnsi="Arial" w:cs="Arial"/>
          <w:bCs/>
          <w:lang w:eastAsia="en-US"/>
        </w:rPr>
        <w:t xml:space="preserve"> para consecução do objeto pretendido.</w:t>
      </w:r>
    </w:p>
    <w:p w14:paraId="493EC8C7" w14:textId="77777777" w:rsidR="007B7CF1" w:rsidRDefault="007B7CF1" w:rsidP="007B7CF1"/>
    <w:p w14:paraId="69576215" w14:textId="77777777" w:rsidR="00DB498F" w:rsidRDefault="00DB498F"/>
    <w:sectPr w:rsidR="00DB49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0A8B"/>
    <w:multiLevelType w:val="hybridMultilevel"/>
    <w:tmpl w:val="5510A9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12F33"/>
    <w:multiLevelType w:val="multilevel"/>
    <w:tmpl w:val="D106932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688445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777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18442926">
    <w:abstractNumId w:val="2"/>
  </w:num>
  <w:num w:numId="2" w16cid:durableId="1360544009">
    <w:abstractNumId w:val="1"/>
  </w:num>
  <w:num w:numId="3" w16cid:durableId="1209412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F1"/>
    <w:rsid w:val="0003529A"/>
    <w:rsid w:val="000F5CC0"/>
    <w:rsid w:val="001F70CF"/>
    <w:rsid w:val="0023371B"/>
    <w:rsid w:val="003A35E1"/>
    <w:rsid w:val="003B6FB1"/>
    <w:rsid w:val="004C250B"/>
    <w:rsid w:val="005B46AB"/>
    <w:rsid w:val="007A4CDF"/>
    <w:rsid w:val="007B7CF1"/>
    <w:rsid w:val="00825F11"/>
    <w:rsid w:val="00962FA5"/>
    <w:rsid w:val="009E00EB"/>
    <w:rsid w:val="00A62666"/>
    <w:rsid w:val="00AB6229"/>
    <w:rsid w:val="00B769CA"/>
    <w:rsid w:val="00C631A7"/>
    <w:rsid w:val="00D42C66"/>
    <w:rsid w:val="00DB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E7A0"/>
  <w15:chartTrackingRefBased/>
  <w15:docId w15:val="{198B966A-8354-499B-A894-7AB63064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CF1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B7C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B7C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B7C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B7C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B7C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B7C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B7C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B7C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B7C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B7C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B7C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B7C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B7CF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B7CF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B7C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B7CF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B7C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B7C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B7C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B7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B7C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B7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B7C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B7CF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B7CF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B7CF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B7C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B7CF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B7C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1641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Thais Fernandes Rocha</dc:creator>
  <cp:keywords/>
  <dc:description/>
  <cp:lastModifiedBy>Antônio Cesar Rego</cp:lastModifiedBy>
  <cp:revision>2</cp:revision>
  <dcterms:created xsi:type="dcterms:W3CDTF">2026-02-05T11:40:00Z</dcterms:created>
  <dcterms:modified xsi:type="dcterms:W3CDTF">2026-02-05T11:40:00Z</dcterms:modified>
</cp:coreProperties>
</file>